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6d9eeb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d9eeb"/>
          <w:sz w:val="40"/>
          <w:szCs w:val="40"/>
          <w:rtl w:val="0"/>
        </w:rPr>
        <w:t xml:space="preserve">RESUMEN TEMA 3: ETAPAS EVOLUTIVAS DEL DESARROLLO PERSONAL. LA INFANCIA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color w:val="6d9eeb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0" w:hanging="360"/>
        <w:rPr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8"/>
          <w:szCs w:val="28"/>
          <w:u w:val="single"/>
          <w:rtl w:val="0"/>
        </w:rPr>
        <w:t xml:space="preserve">Primer año (0 a 12 meses)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Es muy importante el afecto y la estimulación que reciba el niño. Pasa de ser un totalmente dependiente de los demás a un sujeto con plena autonomía.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El niño nace con una serie de reflejos, que irán desapareciendo y ello nos orientará sobre su desarrollo madurativo.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corteza cerebral es la parte del cerebro que controla una serie de funciones psíquicas.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Parece que el comportamiento y los reflejos del niño al nacer están regidos por la médula (sistema subcortical).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motor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Sigue dos principios:</w:t>
      </w:r>
    </w:p>
    <w:p w:rsidR="00000000" w:rsidDel="00000000" w:rsidP="00000000" w:rsidRDefault="00000000" w:rsidRPr="00000000" w14:paraId="0000000A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3c78d8"/>
          <w:sz w:val="26"/>
          <w:szCs w:val="26"/>
          <w:u w:val="single"/>
          <w:rtl w:val="0"/>
        </w:rPr>
        <w:t xml:space="preserve">Céfalo-caudal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de la cabeza a los pies.</w:t>
      </w:r>
    </w:p>
    <w:p w:rsidR="00000000" w:rsidDel="00000000" w:rsidP="00000000" w:rsidRDefault="00000000" w:rsidRPr="00000000" w14:paraId="0000000B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3c78d8"/>
          <w:sz w:val="26"/>
          <w:szCs w:val="26"/>
          <w:u w:val="single"/>
          <w:rtl w:val="0"/>
        </w:rPr>
        <w:t xml:space="preserve">Próximo-distal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de los más próximo a los más distante.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El desarrollo físico y motor ocurre en secuencias preordenadas, aunque existen una amplia gama de diferencias individuales en relación con la edad en la cual alcanzan los diferentes puntos cruciales.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Los factores del medio ambiente, nutrición, raza, salud fÌsica y la herencia 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desempeña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un papel primordial en el desarrollo motor.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El niño aprende primero a hacer, mediante movimientos físicos y luego a través de actividad mental.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Hay un orden establecido y definido para la adquisición de destrezas motoras, que van desde las más simples hasta las más complejas.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El control de las partes de su cuerpo es 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diferenciante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, pasa de un buen control de sus manos a un buen control de sus dedos.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Conforme va adquiriendo habilidades estas se integran en patrones complejos de comportamiento -&gt; integración social.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8"/>
          <w:szCs w:val="28"/>
          <w:u w:val="single"/>
          <w:rtl w:val="0"/>
        </w:rPr>
        <w:t xml:space="preserve">Segundo y tercer año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cognitivo y motor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Aparece la función simbólica o representativa (es capaz de representar mentalmente los movimientos).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Capaz de cumplir órdenes sencillas. (Anda, sube escaleras, no las baja)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Entre 12 y 15 meses aparecen las primeras palabras.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2 años y medio camina de espaldas y se mantiene en pie (solo). Egocentrismo (en es el centro del mundo).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Explicación del mundo es animista (sueños suceden en la realidad). Aparece la fantasía.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Evolución de esta etapa es la autonomía y confianza que comienza a tener en sí mismo (si esta evolución no es satisfactoria, los incluye en una situación de duda, vergüenza... Gran desarrollo del lenguaje. Yo como pronombre aparece más tarde (3/3 y medio).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afectivo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Es dominante, contradice a casi todo el mundo y lo que se le dice, rabietas cuando no se cumplen sus deseos. Aparece una angustia relacionada con el miedo a ser abandonado (angustia de separación).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8"/>
          <w:szCs w:val="28"/>
          <w:u w:val="single"/>
          <w:rtl w:val="0"/>
        </w:rPr>
        <w:t xml:space="preserve">Del tercer al sexto año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cognitivo y emocional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Reconocen figuras de padre y hermanos. Aparece la conducta desafiante.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Descubren el sexo.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Desarrollo del lenguaje (inicia narración, cuentan historias...)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Aparecen trastornos psíquicos como pesadillas, fobias, enuresis (se orina por miedo) y encopresis (heces por miedo), trastornos de lenguaje y conducta.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de la memoria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En cuanto al desarrollo de la memoria, el estadio sensoriomotor es caracterizado por la memoria de reconocimiento. En el periodo operatorio y 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preoperatorio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aparece la memoria de recuerdo (episódica y luego semántica). Sin embargo, la memoria voluntaria aparecerá en el periodo operacional (solo en periodo preoperacional si el recuerdo es de la vida del niño)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social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En la infancia se lleva a cabo la adquisición de conductas y normas, capta creencias y culturas (socialización). Producto de aprendizaje interactivo e integración con estructuras del microsistema, mesosistema, exosistema y macrosistema.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Los principales agentes sociales son: padres y hermanos, escuela, amigos y pandilla, los medios de comunicación.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afectivo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3c78d8"/>
          <w:sz w:val="26"/>
          <w:szCs w:val="26"/>
          <w:u w:val="single"/>
          <w:rtl w:val="0"/>
        </w:rPr>
        <w:t xml:space="preserve">Durante los dos primeros años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Destaca el apego (vínculo afectivo que se establece entre el niño y la figura del apego, normalmente la madre o quien haga ese papel). Produce en el niño sentimientos de seguridad, bienestar y placer, si la figura está cerca o ansiedad y miedo, cuando está ausente. Si el vínculo afectivo no se establece aparece el síndrome del hospitalismo (Spitz).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3c78d8"/>
          <w:sz w:val="26"/>
          <w:szCs w:val="26"/>
          <w:u w:val="single"/>
          <w:rtl w:val="0"/>
        </w:rPr>
        <w:t xml:space="preserve">De los 2 a los 7 años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Una de las emociones más características es la ansiedad, que se desencadena por la separación de los padres.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3c78d8"/>
          <w:sz w:val="26"/>
          <w:szCs w:val="26"/>
          <w:u w:val="single"/>
          <w:rtl w:val="0"/>
        </w:rPr>
        <w:t xml:space="preserve">De los 7 años y adolescencia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El desarrollo físico, social y cognitivo le proporciona al niño un comportamiento más adaptado y le hace sentirse más seguro, activo y optimista.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8"/>
          <w:szCs w:val="28"/>
          <w:u w:val="single"/>
          <w:rtl w:val="0"/>
        </w:rPr>
        <w:t xml:space="preserve">Etapa escolar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Pensamiento animista desaparece. Afectividad y egocentrismo desaparece (empieza a aparecer la empatía). El niño se abre hacia el mundo exterior, dejando atrás el interior al incluirse en el mundo de sus compañeros (sus iguales), aprenderá de ellos y se integra.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Es una etapa más tranquila, aunque siga existiendo la rivalidad, envidia, agresividad, competitividad con los compañeros... aparecen también las pandillas con sus diferentes roles (líder, torpe...) y esto hace que sea más independiente a los padres.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Empieza a ocultar cosas a los padres (ya no es tan abierto) y aparecen las mentiras (utilitaria, usada para conseguir un beneficio o evitar un castigo y compensatoria).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8"/>
          <w:szCs w:val="28"/>
          <w:u w:val="single"/>
          <w:rtl w:val="0"/>
        </w:rPr>
        <w:t xml:space="preserve">Adolescencia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Iniciada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con la pubertad y termina cuando se considera maduro/adulto (12 y 18/20 años, aunque cada vez se inicia antes y desaparece más tarde).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Periodo de inestabilidad, transición o inmadurez por problemas de adaptación, falta de seguridad o presiones sociales.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cognitivo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:Piaget dice que se inicia a los 12 y en equilibrio a los 15/16. Pensamiento formal: adolescente es capaz de pensar sin referencias concretas: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Abre al adolescente al mundo. Es capaz de distinguir entre lo real y posible. Tiene más interés por cuestiones 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teóricas filosóficas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, religiosas, políticas... se preocupa por el futuro.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Posibilita que se enfrente a un problema abstracto y teórico.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Posibilita el razonamiento hipotético‐deductivo.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Es metacognitivo, tiene como objeto el propio pensamiento (gran poder a la reflexión).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social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Caracterizado por: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Proceso de comprensión del sistema social, de las relaciones sociales y las normas que la rigen.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Proceso de emancipación familiar.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Proceso de adquisición de nuevas relaciones con los compañeros.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Desarrollo moral: Pasa de la moral heterónoma a la autónoma (permite al adolescente considerar las reglas como revisables, flexibles y mutuamente convenidas).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Investigación sobre valores, con un mayor interés por los ecológicos, deportivos, de salud, de solidaridad...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social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Comportamiento social: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interacción familiar: progresiva independencia y adquisición de autonomía respecto a los padres.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Los amigos: tienen una gran importancia para el adolescente. El grupo ofrece seguridad y reconocimiento, además de la posibilidad de compartir ideas, ansiedades y proyectos.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orientación profesional: es clave para el desarrollo social. Una adecuada elección profesional mejora la autoestima. Al final de la adolescencia, algunos se incorporan al mundo del trabajo, que favorece la independencia.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delincuencia: con cierta frecuencia se da en ésta etapa conductas desviadas (robos, vandalismo, consumo de drogas...) De ellas, el consumo de alcohol es preocupante.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3c78d8"/>
          <w:sz w:val="26"/>
          <w:szCs w:val="26"/>
          <w:rtl w:val="0"/>
        </w:rPr>
        <w:t xml:space="preserve">Desarrollo afectivo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Desarrollo de la identidad personal (autoconcepto y autoestima, el concepto sobre sí mismo depende de cómo se represente y se valore a sí mismo física, psíquica y socialmente, y también de cómo los demás piensen de él)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Aspecto físico: los cambios le obligan a revisar y reconstruir el concepto de sí mismo.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Aspecto psíquico: el autoconcepto se basa en su forma de resolver los problemas.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Expectativas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sociales influyen en la formación del concepto (no hay roles definidos).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Sexualidad: cambios 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en comportamiento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sexual, incremento de esta actividad y la edad de iniciación.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Características del comportamiento sexual: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Prefieren relaciones con la misma pareja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Asocian la relación sexual 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con relación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afectiva.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Las relaciones son ocasionales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Muestran curiosidad por cuestiones sexuales.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ind w:left="108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Muchas veces la relación sexual es una forma de manifestar madurez e independencia.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legrey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Sans-regular.ttf"/><Relationship Id="rId2" Type="http://schemas.openxmlformats.org/officeDocument/2006/relationships/font" Target="fonts/AlegreyaSans-bold.ttf"/><Relationship Id="rId3" Type="http://schemas.openxmlformats.org/officeDocument/2006/relationships/font" Target="fonts/AlegreyaSans-italic.ttf"/><Relationship Id="rId4" Type="http://schemas.openxmlformats.org/officeDocument/2006/relationships/font" Target="fonts/Alegrey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